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494" w:rsidRPr="003F3583" w:rsidRDefault="00840494" w:rsidP="00840494">
      <w:pPr>
        <w:jc w:val="center"/>
        <w:rPr>
          <w:rFonts w:ascii="Times New Roman" w:hAnsi="Times New Roman"/>
          <w:b/>
          <w:sz w:val="20"/>
          <w:szCs w:val="20"/>
        </w:rPr>
      </w:pPr>
      <w:r w:rsidRPr="003F3583">
        <w:rPr>
          <w:rFonts w:ascii="Times New Roman" w:hAnsi="Times New Roman"/>
          <w:b/>
          <w:sz w:val="20"/>
          <w:szCs w:val="20"/>
        </w:rPr>
        <w:t>График проведени</w:t>
      </w:r>
      <w:r>
        <w:rPr>
          <w:rFonts w:ascii="Times New Roman" w:hAnsi="Times New Roman"/>
          <w:b/>
          <w:sz w:val="20"/>
          <w:szCs w:val="20"/>
        </w:rPr>
        <w:t>я мероприятий, посвященных 70-</w:t>
      </w:r>
      <w:r w:rsidRPr="003F3583">
        <w:rPr>
          <w:rFonts w:ascii="Times New Roman" w:hAnsi="Times New Roman"/>
          <w:b/>
          <w:sz w:val="20"/>
          <w:szCs w:val="20"/>
        </w:rPr>
        <w:t>летию Победы в Великой Отечественной войне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5"/>
        <w:gridCol w:w="3015"/>
        <w:gridCol w:w="4492"/>
        <w:gridCol w:w="3629"/>
        <w:gridCol w:w="3047"/>
      </w:tblGrid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23EC">
              <w:rPr>
                <w:rFonts w:ascii="Times New Roman" w:hAnsi="Times New Roman"/>
                <w:b/>
                <w:sz w:val="20"/>
                <w:szCs w:val="20"/>
              </w:rPr>
              <w:t>Сроки и место проведения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23EC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23EC">
              <w:rPr>
                <w:rFonts w:ascii="Times New Roman" w:hAnsi="Times New Roman"/>
                <w:b/>
                <w:sz w:val="20"/>
                <w:szCs w:val="20"/>
              </w:rPr>
              <w:t>Краткое описание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23EC">
              <w:rPr>
                <w:rFonts w:ascii="Times New Roman" w:hAnsi="Times New Roman"/>
                <w:b/>
                <w:sz w:val="20"/>
                <w:szCs w:val="20"/>
              </w:rPr>
              <w:t>Требования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23EC">
              <w:rPr>
                <w:rFonts w:ascii="Times New Roman" w:hAnsi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В течение года ОУ Приволжского и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Вахитовского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районов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Марафон «Этот день Победы!»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Проведение мероприятий, акций по военно-патриотическому воспитанию учащихся, организация встреч школьников с ветеранами ВОВ и т.д. Итог марафона: оформление портфолио «В авангарде патриотических дел»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Организация и активное участие в мероприятиях, посвященных 70-летию Победы в ВОВ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Октябрь-ноябрь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ЦВР Приволжского района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Камая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, 13)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чтецов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«Поэзия Победы»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Конкурс чтецов (7-17 лет) На русском и татарском языках. Тематические номинации конкурса: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«Поэт Победы – больше, чем поэт!» (произведение поэтов – очевидцев Великой Отечественной войны), «Бойцы невидимого фронта» (поэтическая сатира времен Великой Отечественной войны, «Когда говорят музы, пушки молчат» (современные авторы о Великой Отечественной войне), «Я хочу, чтоб к штыку приравняли перо» (авторское стихотворение о Великой Отечественной войне).</w:t>
            </w:r>
            <w:proofErr w:type="gramEnd"/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Участник может представить на конкурс не более одного произведения, согласно тематике положения.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Регламент для выступления участникам: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соответствие репертуара возрасту и индивидуальности исполнителя;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исполнение произведения не более 3 минут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выбора произведения, личностная мотивировка выбора текста;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исполнительское мастерство;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глубина проникновения в образную систему и смысловую структуру текста;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понимание исполнителем эмоциональных и смысловых основ произведения заложенных автором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Октябрь - май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ЦВР Приволжского района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Камая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, 13)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Интерактивная интеллектуально-социальная программа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«Проспект Победы»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посвященная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70-летию Победы в Великой Отечественной войне.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Тематические маршруты: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«Исторический турнир» (Вопросы по истории России (период Великой Отечественной войны), «Танцевальное искусство в годы ВОВ» (Мастер-класс по изучению танцев времен ВОВ), «Нагрудный знак патриота» (Мастер-класс по изготовлению нагрудного знака), «Музыка победы» (Мастер-класс по разучиванию песен времен ВОВ).</w:t>
            </w:r>
            <w:proofErr w:type="gramEnd"/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Участники программы: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Команда от образовательной организации – учащиеся 9-11 классов в составе 10 человек (5 юношей и 5 девушек).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Предварительная подготовка: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знание истории Великой отечественной войны и гимна Российской Федерации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График размещен на сайте «Центр внешкольной работы» Приволжского района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>азани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в электронном образовании РТ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активность участников;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знание истории Великой отечественной войны, гимна Российской Федерации.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17.11.2014 -28.11.2014 ЦВР Приволжского района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Камая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, 13)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детских проектов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«Вспоминают дети войны»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журналистских работ направлен на сбор воспоминаний людей 1928-1938 годов рождения.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Участники конкурса: учащиеся 9-11 классов. Формат работ: боевой листок, брошюра, видеоролик (до 10 минут), стенгазета, статья в школьном печатном издании, веб-страничка на сайте образовательной организации.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>аличие интервью с героем материала;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содержание;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подачи материала;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оформление.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Декабрь - Февраль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(2-13.02.2015)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ОУ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Приволжского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Вахитовского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районов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Конкурс-смотр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музейных уголков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«Возьми в пример себе героя»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Оформление музейной экспозиции, посвященной участнику Великой Отечественной войны.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Школьный музейный уголок является тематическим систематизированным собранием подлинных памятников истории, комплектуемым, сохраняемым и экспозиционным.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Работа музейного уголка тесно связана с уроками и другими формами учебно-</w:t>
            </w:r>
            <w:r w:rsidRPr="006B23EC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воспитательного процесса школы.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lastRenderedPageBreak/>
              <w:t>- экспозиция;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наличие документации музейного уголка: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книга поступления основного фонда;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книга поступления вспомогательного фонда;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lastRenderedPageBreak/>
              <w:t>- учетные карточки;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наличие программы работы музейного уголка;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наличие перспективного плана работы музейного уголка;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план работы музейного уголка на год;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lastRenderedPageBreak/>
              <w:t>1.12.2014 – 5.12.2014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ГАУСО "</w:t>
            </w:r>
            <w:r w:rsidRPr="006B23EC">
              <w:rPr>
                <w:rFonts w:ascii="Times New Roman" w:hAnsi="Times New Roman"/>
                <w:bCs/>
                <w:sz w:val="20"/>
                <w:szCs w:val="20"/>
              </w:rPr>
              <w:t>РЦ</w:t>
            </w:r>
            <w:r w:rsidRPr="006B23EC">
              <w:rPr>
                <w:rFonts w:ascii="Times New Roman" w:hAnsi="Times New Roman"/>
                <w:sz w:val="20"/>
                <w:szCs w:val="20"/>
              </w:rPr>
              <w:t>ДПОВЗ" «</w:t>
            </w:r>
            <w:r w:rsidRPr="006B23EC">
              <w:rPr>
                <w:rFonts w:ascii="Times New Roman" w:hAnsi="Times New Roman"/>
                <w:bCs/>
                <w:sz w:val="20"/>
                <w:szCs w:val="20"/>
              </w:rPr>
              <w:t>Солнечный</w:t>
            </w:r>
            <w:r w:rsidRPr="006B23EC">
              <w:rPr>
                <w:rFonts w:ascii="Times New Roman" w:hAnsi="Times New Roman"/>
                <w:sz w:val="20"/>
                <w:szCs w:val="20"/>
              </w:rPr>
              <w:t>" (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Р.Зорге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, 103)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ЦВР Приволжского района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Всероссийский конкурс декоративно-прикладного творчества «Наши четвероногие друзья в годы Великой Отечественной войны» 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Работы должны отражать помощь собак в годы ВОВ.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Номинации: изобразительное творчество, декоративно-прикладное творчество.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Номинации: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изобразительное творчество;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декоративно-прикладное творчество.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Участники: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Младшая 1 возрастная группа: 7-9 лет;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Младшая 2 возрастная группа: 10-11 лет;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Средняя возрастная группа: 12-13 лет;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Старшая возрастная группа: 14-17 лет.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качество исполнения;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сложность изготовления;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оригинальность, творческая фантазия;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соответствие возрасту;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мастерство исполнения;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соответствие тематике конкурса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10.12.2014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ЦДТ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Вахитовского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Левобулачная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, 48)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Районный конкурс эссе «Далекая война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… Б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>удем помнить!» 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направлен на</w:t>
            </w:r>
            <w:r w:rsidRPr="006B23EC">
              <w:rPr>
                <w:rFonts w:ascii="Times New Roman" w:hAnsi="Times New Roman"/>
                <w:bCs/>
                <w:sz w:val="20"/>
                <w:szCs w:val="20"/>
              </w:rPr>
              <w:t xml:space="preserve"> патриотическое воспитание, интеллектуальное и творческое развитие учащихся посредством исследований культурно-исторического наследия, жизни и деятельности людей, способствовавших победе над фашистскими оккупантами в годы Великой Отечественной войны.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На конкурс предоставляется 1 лучшая работа от образовательного учреждения. Возраст участников 14-17 лет.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Объем работы: 2 печатные страницы, шрифт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Times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Roman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, размер – 14, интервал одинарный, поля: 1,5.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содержание;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изложения;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стиль исполнения;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аргументированность своей точки зрения;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Декабрь – Март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Выставка: 23.03.2015 г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ЦДТ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Вахитовского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Конкурс-акция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«Музей в чемодане»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Создание тематических мини-экспозиций, инсталляций.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Лучшие экспозиции будут представлены фестивале учреждений дополнительного образования детей «Наследники Великой Победы».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На конкурс от образовательной организации предоставляются мини – экспозиции, размещенные в формате одного «чемодана».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соответствие экспозиции теме «70-летие Победы в Великой Отечественной войне»;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содержание экспозиции;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оформления;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презентация мин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музея.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январь - март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ЦДТ «Олимп» (Актайская15/2)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видеороликов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«Подвиг бессмертен» 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предполагает создание видеороликов, посвященных Великой Отечественной войне, отражающих подвиг советского народа и его представителей.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На конкурс предоставляются видеоролики (до 10 минут).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 видеоролику прилагается аннотация: библиографические данные о герое ролика, краткое содержание сценария видеоролика, состав съемочной группы.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Номинации: «Их именами названы улицы моего города» (видеосюжеты о земляках);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«Никто не забыт и ничто не забыто» (подвиг участников ВОВ, кому звание Героя СССР было присвоено посмертно);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«Я горжусь!» (видеосюжет о близких родственниках, соседях и т.д.)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Участники сами определяют жанр видеоролика (интервью, репортаж и т. д. </w:t>
            </w:r>
            <w:r w:rsidRPr="006B23E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 т.п.), в ролике могут использоваться фотографии.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lastRenderedPageBreak/>
              <w:t>- содержание видеоролика;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сюжета;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наличие исторических данных;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аргументированность;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lastRenderedPageBreak/>
              <w:t>Февраль - май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ОУ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Приволжского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Вахитовского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районов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Акция «Бессмертный полк»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В учреждении оформляется Стена Памяти. Она формируется из фотографий участников Великой Отечественной войны.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Формат А3 (297х420), под фото размещается надпись ФИО участника войны полностью, воинское звание, годы жизни. Фотографии ламинируются. 9 Мая учащиеся с фотографиями своих дедов и прадедов примут участие в параде Победы в составе «Бессмертного полка»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10.03.2014- 20.03.2014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прием работ,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23 марта – подведение итогов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ЦВР Приволжского района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декоративно-прикладного творчества «</w:t>
            </w:r>
            <w:proofErr w:type="spellStart"/>
            <w:r w:rsidRPr="006B23EC">
              <w:rPr>
                <w:rFonts w:ascii="Times New Roman" w:hAnsi="Times New Roman"/>
                <w:sz w:val="20"/>
                <w:szCs w:val="20"/>
              </w:rPr>
              <w:t>Хыял</w:t>
            </w:r>
            <w:proofErr w:type="spellEnd"/>
            <w:r w:rsidRPr="006B23EC">
              <w:rPr>
                <w:rFonts w:ascii="Times New Roman" w:hAnsi="Times New Roman"/>
                <w:sz w:val="20"/>
                <w:szCs w:val="20"/>
              </w:rPr>
              <w:t>», посвященный 70-летию Победы в Великой Отечественной войне 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pStyle w:val="a3"/>
              <w:ind w:right="43" w:firstLine="0"/>
              <w:rPr>
                <w:sz w:val="20"/>
              </w:rPr>
            </w:pPr>
            <w:r w:rsidRPr="006B23EC">
              <w:rPr>
                <w:sz w:val="20"/>
              </w:rPr>
              <w:t>Номинации конкурса: декоративное панно; объемные работы, композиция; работы с использованием бумаги, природного и бросового материала; р</w:t>
            </w:r>
            <w:r w:rsidRPr="006B23EC">
              <w:rPr>
                <w:rFonts w:eastAsia="Calibri"/>
                <w:sz w:val="20"/>
              </w:rPr>
              <w:t>аботы из ткани, меха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На конкурс принимается не более 10 работ от образовательной организации.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Возрастные категории: 5-7 лет, 8-11 лет, 12-14 лет, 15-18 лет.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качество исполнения;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сложность технологии изготовления;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и творческая фантазия;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соответствие возрасту;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соответствие тематике конкурса.</w:t>
            </w:r>
          </w:p>
        </w:tc>
      </w:tr>
      <w:tr w:rsidR="00840494" w:rsidRPr="006B23EC" w:rsidTr="001F7C75">
        <w:trPr>
          <w:jc w:val="center"/>
        </w:trPr>
        <w:tc>
          <w:tcPr>
            <w:tcW w:w="517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Март – май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ЦВР Приволжского района</w:t>
            </w:r>
          </w:p>
        </w:tc>
        <w:tc>
          <w:tcPr>
            <w:tcW w:w="953" w:type="pct"/>
          </w:tcPr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Конкурс портфолио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«В авангарде патриотических дел»</w:t>
            </w:r>
          </w:p>
          <w:p w:rsidR="00840494" w:rsidRPr="006B23EC" w:rsidRDefault="00840494" w:rsidP="001F7C75">
            <w:pPr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(положение)</w:t>
            </w:r>
          </w:p>
        </w:tc>
        <w:tc>
          <w:tcPr>
            <w:tcW w:w="1420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 xml:space="preserve">Школы </w:t>
            </w:r>
            <w:proofErr w:type="gramStart"/>
            <w:r w:rsidRPr="006B23EC">
              <w:rPr>
                <w:rFonts w:ascii="Times New Roman" w:hAnsi="Times New Roman"/>
                <w:sz w:val="20"/>
                <w:szCs w:val="20"/>
              </w:rPr>
              <w:t>предоставляют полный отчет</w:t>
            </w:r>
            <w:proofErr w:type="gramEnd"/>
            <w:r w:rsidRPr="006B23EC">
              <w:rPr>
                <w:rFonts w:ascii="Times New Roman" w:hAnsi="Times New Roman"/>
                <w:sz w:val="20"/>
                <w:szCs w:val="20"/>
              </w:rPr>
              <w:t xml:space="preserve"> по итогам проведения акций, мероприятий и участия в конкурсах, посвященных 70-летию Победы в Великой Отечественной войне, оформленный в портфолио.</w:t>
            </w:r>
          </w:p>
        </w:tc>
        <w:tc>
          <w:tcPr>
            <w:tcW w:w="1147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Портфолио предоставляется в бумажном виде, количество файловых вложений неограниченно.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Портфолио должно содержать отчет в творческой форме о проделанной работе учреждения в рамках 70-летия Победы в ВОВ, информацию о победах, участии в конкурсах, фестивалях, информацию о работе с ветеранами ВОВ и т.д.</w:t>
            </w:r>
          </w:p>
        </w:tc>
        <w:tc>
          <w:tcPr>
            <w:tcW w:w="963" w:type="pct"/>
          </w:tcPr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содержание;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разнообразие форм работы;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достижения учащихся в конкурсах, фестивалях, посвященных 70-летию ВОВ;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оформление;</w:t>
            </w:r>
          </w:p>
          <w:p w:rsidR="00840494" w:rsidRPr="006B23EC" w:rsidRDefault="00840494" w:rsidP="001F7C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B23EC">
              <w:rPr>
                <w:rFonts w:ascii="Times New Roman" w:hAnsi="Times New Roman"/>
                <w:sz w:val="20"/>
                <w:szCs w:val="20"/>
              </w:rPr>
              <w:t>- оригинальность построения.</w:t>
            </w:r>
          </w:p>
        </w:tc>
      </w:tr>
    </w:tbl>
    <w:p w:rsidR="00840494" w:rsidRPr="000B03D1" w:rsidRDefault="00840494" w:rsidP="00840494">
      <w:pPr>
        <w:jc w:val="center"/>
        <w:rPr>
          <w:rFonts w:ascii="Times New Roman" w:hAnsi="Times New Roman"/>
          <w:sz w:val="20"/>
          <w:szCs w:val="20"/>
        </w:rPr>
      </w:pPr>
    </w:p>
    <w:p w:rsidR="0055361F" w:rsidRDefault="0055361F">
      <w:bookmarkStart w:id="0" w:name="_GoBack"/>
      <w:bookmarkEnd w:id="0"/>
    </w:p>
    <w:sectPr w:rsidR="0055361F" w:rsidSect="000725D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1C"/>
    <w:rsid w:val="0036321C"/>
    <w:rsid w:val="0055361F"/>
    <w:rsid w:val="0084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0494"/>
    <w:pPr>
      <w:spacing w:after="0" w:line="240" w:lineRule="auto"/>
      <w:ind w:right="-766" w:firstLine="72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4049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0494"/>
    <w:pPr>
      <w:spacing w:after="0" w:line="240" w:lineRule="auto"/>
      <w:ind w:right="-766" w:firstLine="72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4049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2015-01-27T15:49:00Z</dcterms:created>
  <dcterms:modified xsi:type="dcterms:W3CDTF">2015-01-27T15:49:00Z</dcterms:modified>
</cp:coreProperties>
</file>